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97916" w14:textId="77777777" w:rsidR="00005F83" w:rsidRPr="00D10D09" w:rsidRDefault="00005F83" w:rsidP="00005F83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:lang w:eastAsia="zh-CN" w:bidi="hi-IN"/>
          <w14:ligatures w14:val="none"/>
        </w:rPr>
      </w:pPr>
      <w:r w:rsidRPr="00D10D09">
        <w:rPr>
          <w:rFonts w:eastAsia="Calibri" w:cs="Calibri"/>
          <w:b/>
          <w:bCs/>
          <w:kern w:val="3"/>
          <w:sz w:val="21"/>
          <w:szCs w:val="21"/>
          <w:lang w:eastAsia="zh-CN" w:bidi="hi-IN"/>
          <w14:ligatures w14:val="none"/>
        </w:rPr>
        <w:t>Pakiet nr 11 – Mini tensor</w:t>
      </w:r>
    </w:p>
    <w:p w14:paraId="17770E82" w14:textId="77777777" w:rsidR="00005F83" w:rsidRPr="00D10D09" w:rsidRDefault="00005F83" w:rsidP="00005F83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:lang w:eastAsia="zh-CN" w:bidi="hi-IN"/>
          <w14:ligatures w14:val="none"/>
        </w:rPr>
      </w:pPr>
    </w:p>
    <w:tbl>
      <w:tblPr>
        <w:tblW w:w="1357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0"/>
        <w:gridCol w:w="1843"/>
        <w:gridCol w:w="992"/>
        <w:gridCol w:w="1276"/>
        <w:gridCol w:w="1701"/>
        <w:gridCol w:w="1701"/>
        <w:gridCol w:w="1701"/>
        <w:gridCol w:w="1843"/>
        <w:gridCol w:w="1843"/>
      </w:tblGrid>
      <w:tr w:rsidR="00005F83" w:rsidRPr="00D10D09" w14:paraId="4A9FD55A" w14:textId="77777777" w:rsidTr="00EC080B">
        <w:tc>
          <w:tcPr>
            <w:tcW w:w="13570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AAA7F" w14:textId="4FEF6073" w:rsidR="00005F83" w:rsidRPr="00D10D09" w:rsidRDefault="00005F83" w:rsidP="00005F83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10D09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Pakiet nr 11 – Mini Tensor</w:t>
            </w:r>
          </w:p>
        </w:tc>
      </w:tr>
      <w:tr w:rsidR="00005F83" w:rsidRPr="00D10D09" w14:paraId="44D222BE" w14:textId="3D3B8E2C" w:rsidTr="00005F83">
        <w:tc>
          <w:tcPr>
            <w:tcW w:w="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8AD7E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Lp.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BCC6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Artykuł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AD776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J.m.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8BA6A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42163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Cena netto 1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1CB99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Stawka Vat %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9782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Cena brutto 1 szt.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D116B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Wartość netto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</w:tcPr>
          <w:p w14:paraId="30CA0521" w14:textId="399F8263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Wartość brutto</w:t>
            </w:r>
          </w:p>
        </w:tc>
      </w:tr>
      <w:tr w:rsidR="00005F83" w:rsidRPr="00D10D09" w14:paraId="550611A7" w14:textId="51337FFB" w:rsidTr="00005F83">
        <w:trPr>
          <w:trHeight w:val="638"/>
        </w:trPr>
        <w:tc>
          <w:tcPr>
            <w:tcW w:w="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A9F1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  <w:p w14:paraId="25035101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74DA9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  <w:p w14:paraId="497B0C02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Mini Tensor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88ABC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  <w:p w14:paraId="613F1840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33CE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  <w:p w14:paraId="1FDA3689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F14D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7CE0B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693D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42EB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C1947A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</w:tbl>
    <w:p w14:paraId="64E01D2A" w14:textId="77777777" w:rsidR="00005F83" w:rsidRPr="00D10D09" w:rsidRDefault="00005F83" w:rsidP="00005F83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:lang w:eastAsia="zh-CN" w:bidi="hi-IN"/>
          <w14:ligatures w14:val="none"/>
        </w:rPr>
      </w:pPr>
    </w:p>
    <w:p w14:paraId="04CBCAE0" w14:textId="77777777" w:rsidR="00005F83" w:rsidRPr="00D10D09" w:rsidRDefault="00005F83" w:rsidP="00005F83">
      <w:pPr>
        <w:suppressAutoHyphens/>
        <w:autoSpaceDN w:val="0"/>
        <w:spacing w:line="276" w:lineRule="auto"/>
        <w:textAlignment w:val="baseline"/>
        <w:rPr>
          <w:rFonts w:eastAsia="SimSun" w:cs="Arial"/>
          <w:kern w:val="3"/>
          <w:sz w:val="21"/>
          <w:szCs w:val="21"/>
          <w:lang w:eastAsia="zh-CN" w:bidi="hi-IN"/>
          <w14:ligatures w14:val="none"/>
        </w:rPr>
      </w:pPr>
    </w:p>
    <w:tbl>
      <w:tblPr>
        <w:tblW w:w="1374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3"/>
        <w:gridCol w:w="5669"/>
        <w:gridCol w:w="2022"/>
        <w:gridCol w:w="2798"/>
        <w:gridCol w:w="2553"/>
      </w:tblGrid>
      <w:tr w:rsidR="00005F83" w:rsidRPr="00D10D09" w14:paraId="1F489400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29518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Lp.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E8984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Opis przedmiotu zamówienia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E77F4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Wymagane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8DCE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Należy potwierdzić słowem "TAK" lub opisać zgodnie z wymaganiem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8DA39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Uwagi</w:t>
            </w:r>
          </w:p>
        </w:tc>
      </w:tr>
      <w:tr w:rsidR="00005F83" w:rsidRPr="00D10D09" w14:paraId="2235F6AB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8EEE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1.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20C83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Nazwa i typ/model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6E570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CF073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141CB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  <w:tr w:rsidR="00005F83" w:rsidRPr="00D10D09" w14:paraId="64D73249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C382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2.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D0D58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5CEDF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E1C0C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ECCB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  <w:tr w:rsidR="00005F83" w:rsidRPr="00D10D09" w14:paraId="5C25F6F0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1152E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3.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64673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  <w:t xml:space="preserve">Możliwość wykonywania ćwiczeń kończyny górnej lub dolnej (zgięcia, wyprostu oraz odwodzenia i </w:t>
            </w:r>
            <w:proofErr w:type="spellStart"/>
            <w:r w:rsidRPr="00D10D09"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  <w:t>przywodzenia</w:t>
            </w:r>
            <w:proofErr w:type="spellEnd"/>
            <w:r w:rsidRPr="00D10D09"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  <w:t>) oraz korpusu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98137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1A35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4D94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  <w:tr w:rsidR="00005F83" w:rsidRPr="00D10D09" w14:paraId="5B1EF333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F3CAA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4.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719AE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  <w:t xml:space="preserve">Ćwiczenia izotoniczne: koncentryczne, ekscentryczne, izometryczne i </w:t>
            </w:r>
            <w:proofErr w:type="spellStart"/>
            <w:r w:rsidRPr="00D10D09"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  <w:t>samowspomagane</w:t>
            </w:r>
            <w:proofErr w:type="spellEnd"/>
            <w:r w:rsidRPr="00D10D09"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  <w:t>,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EC78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CA3A4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EA1B8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  <w:tr w:rsidR="00005F83" w:rsidRPr="00D10D09" w14:paraId="1AEC5DF4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4BFD2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5.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FC264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  <w:t>Możliwość wykonywania ćwiczeń jedną lub dwoma kończynami w zamkniętym łańcuchu kinematycznym,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4DC5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1576F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40123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  <w:tr w:rsidR="00005F83" w:rsidRPr="00D10D09" w14:paraId="3B4412DD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22FE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6.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463CE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  <w:t>Wizualizacja zakresu ruchu (ROM) – czytelna skala wskazująca pozycję podstawy,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5C7A8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92822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591B8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  <w:tr w:rsidR="00005F83" w:rsidRPr="00D10D09" w14:paraId="55E26C47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8C04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7.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C463B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  <w:t>Skala określająca pokonywany opór (w kilogramach, z dokładnością do 1 kg),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EF190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620FF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C7787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  <w:tr w:rsidR="00005F83" w:rsidRPr="00D10D09" w14:paraId="3FF6EFDB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D1C2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8.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BE3E2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  <w:t>Możliwość wykonywania ćwiczeń w wielu pozycjach,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217DD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A4D0E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AEEC5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  <w:tr w:rsidR="00005F83" w:rsidRPr="00D10D09" w14:paraId="758FF667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C7ACC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9.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FE6F0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Regulacja kąta platformy – 0° - 85°, +/-3%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3E5C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41999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6FC0A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  <w:tr w:rsidR="00005F83" w:rsidRPr="00D10D09" w14:paraId="2C887E3F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CC77A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10.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D691D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  <w:t>Pasy do przymocowania urządzenia do łóżka lub stołu rehabilitacyjnego,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6568D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330F9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A7A75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  <w:tr w:rsidR="00005F83" w:rsidRPr="00D10D09" w14:paraId="2575E8FA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00304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lastRenderedPageBreak/>
              <w:t>11.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078E8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bidi="hi-IN"/>
                <w14:ligatures w14:val="none"/>
              </w:rPr>
              <w:t>Stopki stabilizujące,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EEB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8A47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897D7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  <w:tr w:rsidR="00005F83" w:rsidRPr="00D10D09" w14:paraId="08C17F70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7871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12.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54AC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kern w:val="3"/>
                <w:sz w:val="21"/>
                <w:szCs w:val="21"/>
                <w:lang w:eastAsia="ar-SA" w:bidi="hi-IN"/>
                <w14:ligatures w14:val="none"/>
              </w:rPr>
            </w:pPr>
            <w:r w:rsidRPr="00D10D09">
              <w:rPr>
                <w:rFonts w:eastAsia="Times New Roman" w:cs="Times New Roman"/>
                <w:kern w:val="3"/>
                <w:sz w:val="21"/>
                <w:szCs w:val="21"/>
                <w:lang w:eastAsia="ar-SA" w:bidi="hi-IN"/>
                <w14:ligatures w14:val="none"/>
              </w:rPr>
              <w:t>Taboret z kółkami i podnóżkiem</w:t>
            </w:r>
          </w:p>
          <w:p w14:paraId="27415195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1"/>
                <w:lang w:eastAsia="ar-SA" w:bidi="hi-IN"/>
                <w14:ligatures w14:val="none"/>
              </w:rPr>
            </w:pPr>
            <w:r w:rsidRPr="00D10D09">
              <w:rPr>
                <w:rFonts w:eastAsia="Times New Roman" w:cs="Times New Roman"/>
                <w:color w:val="000000"/>
                <w:kern w:val="3"/>
                <w:sz w:val="21"/>
                <w:szCs w:val="21"/>
                <w:lang w:eastAsia="ar-SA" w:bidi="hi-IN"/>
                <w14:ligatures w14:val="none"/>
              </w:rPr>
              <w:t xml:space="preserve">Średnica podstawy: 60 cm </w:t>
            </w:r>
            <w:r w:rsidRPr="00D10D09">
              <w:rPr>
                <w:rFonts w:eastAsia="Times New Roman" w:cs="Times New Roman"/>
                <w:kern w:val="3"/>
                <w:sz w:val="21"/>
                <w:szCs w:val="21"/>
                <w:lang w:eastAsia="ar-SA" w:bidi="hi-IN"/>
                <w14:ligatures w14:val="none"/>
              </w:rPr>
              <w:t>+/-3%</w:t>
            </w:r>
          </w:p>
          <w:p w14:paraId="0FE387CA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1"/>
                <w:lang w:eastAsia="ar-SA" w:bidi="hi-IN"/>
                <w14:ligatures w14:val="none"/>
              </w:rPr>
            </w:pPr>
            <w:r w:rsidRPr="00D10D09">
              <w:rPr>
                <w:rFonts w:eastAsia="Times New Roman" w:cs="Times New Roman"/>
                <w:color w:val="000000"/>
                <w:kern w:val="3"/>
                <w:sz w:val="21"/>
                <w:szCs w:val="21"/>
                <w:lang w:eastAsia="ar-SA" w:bidi="hi-IN"/>
                <w14:ligatures w14:val="none"/>
              </w:rPr>
              <w:t xml:space="preserve">Wysokość (regulowana): 53-72 cm </w:t>
            </w:r>
            <w:r w:rsidRPr="00D10D09">
              <w:rPr>
                <w:rFonts w:eastAsia="Times New Roman" w:cs="Times New Roman"/>
                <w:kern w:val="3"/>
                <w:sz w:val="21"/>
                <w:szCs w:val="21"/>
                <w:lang w:eastAsia="ar-SA" w:bidi="hi-IN"/>
                <w14:ligatures w14:val="none"/>
              </w:rPr>
              <w:t>+/-3%</w:t>
            </w:r>
          </w:p>
          <w:p w14:paraId="26DD0EE0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1"/>
                <w:lang w:eastAsia="ar-SA" w:bidi="hi-IN"/>
                <w14:ligatures w14:val="none"/>
              </w:rPr>
            </w:pPr>
            <w:r w:rsidRPr="00D10D09">
              <w:rPr>
                <w:rFonts w:eastAsia="Times New Roman" w:cs="Times New Roman"/>
                <w:color w:val="000000"/>
                <w:kern w:val="3"/>
                <w:sz w:val="21"/>
                <w:szCs w:val="21"/>
                <w:lang w:eastAsia="ar-SA" w:bidi="hi-IN"/>
                <w14:ligatures w14:val="none"/>
              </w:rPr>
              <w:t xml:space="preserve">Średnica siedziska: 34 cm </w:t>
            </w:r>
            <w:r w:rsidRPr="00D10D09">
              <w:rPr>
                <w:rFonts w:eastAsia="Times New Roman" w:cs="Times New Roman"/>
                <w:kern w:val="3"/>
                <w:sz w:val="21"/>
                <w:szCs w:val="21"/>
                <w:lang w:eastAsia="ar-SA" w:bidi="hi-IN"/>
                <w14:ligatures w14:val="none"/>
              </w:rPr>
              <w:t>+/-3%</w:t>
            </w:r>
            <w:r w:rsidRPr="00D10D09">
              <w:rPr>
                <w:rFonts w:eastAsia="Times New Roman" w:cs="Calibri"/>
                <w:kern w:val="3"/>
                <w:sz w:val="21"/>
                <w:szCs w:val="21"/>
                <w:lang w:bidi="hi-IN"/>
                <w14:ligatures w14:val="none"/>
              </w:rPr>
              <w:t xml:space="preserve"> </w:t>
            </w:r>
            <w:r w:rsidRPr="00D10D09">
              <w:rPr>
                <w:rFonts w:eastAsia="Times New Roman" w:cs="Times New Roman"/>
                <w:kern w:val="3"/>
                <w:sz w:val="21"/>
                <w:szCs w:val="21"/>
                <w:lang w:eastAsia="ar-SA" w:bidi="hi-IN"/>
                <w14:ligatures w14:val="none"/>
              </w:rPr>
              <w:t>0</w:t>
            </w:r>
          </w:p>
          <w:p w14:paraId="09906D96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1"/>
                <w:lang w:eastAsia="ar-SA" w:bidi="hi-IN"/>
                <w14:ligatures w14:val="none"/>
              </w:rPr>
            </w:pPr>
            <w:r w:rsidRPr="00D10D09">
              <w:rPr>
                <w:rFonts w:eastAsia="Times New Roman" w:cs="Times New Roman"/>
                <w:color w:val="000000"/>
                <w:kern w:val="3"/>
                <w:sz w:val="21"/>
                <w:szCs w:val="21"/>
                <w:lang w:eastAsia="ar-SA" w:bidi="hi-IN"/>
                <w14:ligatures w14:val="none"/>
              </w:rPr>
              <w:t xml:space="preserve">Waga: 7,5 kg </w:t>
            </w:r>
            <w:r w:rsidRPr="00D10D09">
              <w:rPr>
                <w:rFonts w:eastAsia="Times New Roman" w:cs="Times New Roman"/>
                <w:kern w:val="3"/>
                <w:sz w:val="21"/>
                <w:szCs w:val="21"/>
                <w:lang w:eastAsia="ar-SA" w:bidi="hi-IN"/>
                <w14:ligatures w14:val="none"/>
              </w:rPr>
              <w:t>+/-3%</w:t>
            </w:r>
          </w:p>
          <w:p w14:paraId="04C8CE8A" w14:textId="77777777" w:rsidR="00005F83" w:rsidRPr="00D10D09" w:rsidRDefault="00005F83" w:rsidP="00005F83">
            <w:pPr>
              <w:suppressAutoHyphens/>
              <w:autoSpaceDN w:val="0"/>
              <w:spacing w:line="276" w:lineRule="auto"/>
              <w:textAlignment w:val="baseline"/>
              <w:rPr>
                <w:rFonts w:ascii="Times New Roman" w:eastAsia="SimSun" w:hAnsi="Times New Roma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D10D09">
              <w:rPr>
                <w:rFonts w:eastAsia="SimSun" w:cs="Arial"/>
                <w:color w:val="000000"/>
                <w:kern w:val="3"/>
                <w:sz w:val="21"/>
                <w:szCs w:val="21"/>
                <w:lang w:eastAsia="zh-CN" w:bidi="hi-IN"/>
                <w14:ligatures w14:val="none"/>
              </w:rPr>
              <w:t xml:space="preserve">Regulacja podnóżka: 18 – 45 cm </w:t>
            </w:r>
            <w:r w:rsidRPr="00D10D09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83CB5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DA48D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E82ED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  <w:tr w:rsidR="00005F83" w:rsidRPr="00D10D09" w14:paraId="08CD689D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2AE27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13.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FC610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Instrukcja obsługi w języku polskim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E40FD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FE6FA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CE015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  <w:tr w:rsidR="00005F83" w:rsidRPr="00D10D09" w14:paraId="233B4197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3007D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14.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690C0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Autoryzowany serwis gwarancyjny i pogwarancyjny z zapewnieniem realizacji usług serwisowych na terenie Polski. Czas reakcji serwisu: 72h na wstawienie urządzenia zastępczego na czas naprawy.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C11AE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2AD6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196D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  <w:tr w:rsidR="00005F83" w:rsidRPr="00D10D09" w14:paraId="4D56112F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1346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15.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040F8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Certyfikat CE, Deklaracja zgodności z CE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92A14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0461E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EA253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  <w:tr w:rsidR="00005F83" w:rsidRPr="00D10D09" w14:paraId="2AB6E56E" w14:textId="77777777" w:rsidTr="006E3A7D"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1967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  <w:t>16.</w:t>
            </w:r>
          </w:p>
        </w:tc>
        <w:tc>
          <w:tcPr>
            <w:tcW w:w="5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182BF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Gwarancja minimum 24 miesiące.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1BCD0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D10D09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Tak, podać</w:t>
            </w:r>
          </w:p>
        </w:tc>
        <w:tc>
          <w:tcPr>
            <w:tcW w:w="2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57930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70992" w14:textId="77777777" w:rsidR="00005F83" w:rsidRPr="00D10D09" w:rsidRDefault="00005F83" w:rsidP="00005F83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</w:tbl>
    <w:p w14:paraId="458C7A10" w14:textId="77777777" w:rsidR="00005F83" w:rsidRPr="00D10D09" w:rsidRDefault="00005F83" w:rsidP="00005F83">
      <w:pPr>
        <w:suppressAutoHyphens/>
        <w:autoSpaceDN w:val="0"/>
        <w:spacing w:line="276" w:lineRule="auto"/>
        <w:textAlignment w:val="baseline"/>
        <w:rPr>
          <w:rFonts w:eastAsia="SimSun" w:cs="Arial"/>
          <w:kern w:val="3"/>
          <w:sz w:val="21"/>
          <w:szCs w:val="21"/>
          <w:lang w:eastAsia="zh-CN" w:bidi="hi-IN"/>
          <w14:ligatures w14:val="none"/>
        </w:rPr>
      </w:pPr>
    </w:p>
    <w:p w14:paraId="39338E21" w14:textId="77777777" w:rsidR="00005F83" w:rsidRPr="00D10D09" w:rsidRDefault="00005F83" w:rsidP="00005F83">
      <w:pPr>
        <w:suppressAutoHyphens/>
        <w:autoSpaceDN w:val="0"/>
        <w:spacing w:line="276" w:lineRule="auto"/>
        <w:jc w:val="both"/>
        <w:textAlignment w:val="baseline"/>
        <w:rPr>
          <w:rFonts w:eastAsia="SimSun" w:cs="Arial"/>
          <w:b/>
          <w:bCs/>
          <w:color w:val="EE0000"/>
          <w:kern w:val="3"/>
          <w:sz w:val="21"/>
          <w:szCs w:val="21"/>
          <w:lang w:eastAsia="zh-CN" w:bidi="hi-IN"/>
          <w14:ligatures w14:val="none"/>
        </w:rPr>
      </w:pPr>
      <w:r w:rsidRPr="00D10D09">
        <w:rPr>
          <w:rFonts w:eastAsia="SimSun" w:cs="Arial"/>
          <w:b/>
          <w:bCs/>
          <w:color w:val="EE0000"/>
          <w:kern w:val="3"/>
          <w:sz w:val="21"/>
          <w:szCs w:val="21"/>
          <w:lang w:eastAsia="zh-CN" w:bidi="hi-IN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09E06B6C" w14:textId="77777777" w:rsidR="00005F83" w:rsidRPr="00D10D09" w:rsidRDefault="00005F83" w:rsidP="00005F83">
      <w:pPr>
        <w:suppressAutoHyphens/>
        <w:autoSpaceDN w:val="0"/>
        <w:spacing w:line="276" w:lineRule="auto"/>
        <w:textAlignment w:val="baseline"/>
        <w:rPr>
          <w:rFonts w:eastAsia="SimSun" w:cs="Arial"/>
          <w:kern w:val="3"/>
          <w:sz w:val="21"/>
          <w:szCs w:val="21"/>
          <w:lang w:eastAsia="zh-CN" w:bidi="hi-IN"/>
          <w14:ligatures w14:val="none"/>
        </w:rPr>
      </w:pPr>
    </w:p>
    <w:p w14:paraId="1A9746EC" w14:textId="77777777" w:rsidR="000208B7" w:rsidRPr="00D10D09" w:rsidRDefault="000208B7">
      <w:pPr>
        <w:rPr>
          <w:sz w:val="21"/>
          <w:szCs w:val="21"/>
        </w:rPr>
      </w:pPr>
    </w:p>
    <w:sectPr w:rsidR="000208B7" w:rsidRPr="00D10D09" w:rsidSect="00005F83">
      <w:headerReference w:type="default" r:id="rId6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F7827" w14:textId="77777777" w:rsidR="00EB40AC" w:rsidRDefault="00EB40AC" w:rsidP="009F3F9C">
      <w:pPr>
        <w:spacing w:after="0" w:line="240" w:lineRule="auto"/>
      </w:pPr>
      <w:r>
        <w:separator/>
      </w:r>
    </w:p>
  </w:endnote>
  <w:endnote w:type="continuationSeparator" w:id="0">
    <w:p w14:paraId="1ED6FC35" w14:textId="77777777" w:rsidR="00EB40AC" w:rsidRDefault="00EB40AC" w:rsidP="009F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D7172" w14:textId="77777777" w:rsidR="00EB40AC" w:rsidRDefault="00EB40AC" w:rsidP="009F3F9C">
      <w:pPr>
        <w:spacing w:after="0" w:line="240" w:lineRule="auto"/>
      </w:pPr>
      <w:r>
        <w:separator/>
      </w:r>
    </w:p>
  </w:footnote>
  <w:footnote w:type="continuationSeparator" w:id="0">
    <w:p w14:paraId="3BDF80D9" w14:textId="77777777" w:rsidR="00EB40AC" w:rsidRDefault="00EB40AC" w:rsidP="009F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56B70" w14:textId="5B13E846" w:rsidR="009F3F9C" w:rsidRPr="009F3F9C" w:rsidRDefault="009F3F9C" w:rsidP="009F3F9C">
    <w:pPr>
      <w:pStyle w:val="Nagwek"/>
      <w:jc w:val="right"/>
      <w:rPr>
        <w:sz w:val="18"/>
        <w:szCs w:val="18"/>
      </w:rPr>
    </w:pPr>
    <w:r w:rsidRPr="009F3F9C">
      <w:rPr>
        <w:sz w:val="18"/>
        <w:szCs w:val="18"/>
      </w:rPr>
      <w:t>Załącznik nr 3.1</w:t>
    </w:r>
    <w:r w:rsidRPr="009F3F9C">
      <w:rPr>
        <w:sz w:val="18"/>
        <w:szCs w:val="18"/>
      </w:rPr>
      <w:t>1</w:t>
    </w:r>
    <w:r w:rsidRPr="009F3F9C">
      <w:rPr>
        <w:sz w:val="18"/>
        <w:szCs w:val="18"/>
      </w:rPr>
      <w:t xml:space="preserve"> do SWZ, 13/ZP/2026</w:t>
    </w:r>
  </w:p>
  <w:p w14:paraId="61014DE0" w14:textId="21191A55" w:rsidR="009F3F9C" w:rsidRDefault="009F3F9C">
    <w:pPr>
      <w:pStyle w:val="Nagwek"/>
    </w:pPr>
    <w:r w:rsidRPr="009F3F9C">
      <w:drawing>
        <wp:inline distT="0" distB="0" distL="0" distR="0" wp14:anchorId="677477A0" wp14:editId="7A1E13AE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F83"/>
    <w:rsid w:val="00005F83"/>
    <w:rsid w:val="000208B7"/>
    <w:rsid w:val="0002122B"/>
    <w:rsid w:val="00136B70"/>
    <w:rsid w:val="007927BC"/>
    <w:rsid w:val="00950006"/>
    <w:rsid w:val="009F3F9C"/>
    <w:rsid w:val="00A80767"/>
    <w:rsid w:val="00D10D09"/>
    <w:rsid w:val="00D40D03"/>
    <w:rsid w:val="00D95D14"/>
    <w:rsid w:val="00EB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20271"/>
  <w15:chartTrackingRefBased/>
  <w15:docId w15:val="{7817FBD9-093E-4E78-B1B5-F262BD734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5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5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5F8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5F8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5F8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5F8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5F8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5F8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5F8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5F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5F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5F8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5F8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5F8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5F8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5F8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5F8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5F8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5F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5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5F8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5F8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5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5F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5F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5F8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5F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5F8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5F8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F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3F9C"/>
  </w:style>
  <w:style w:type="paragraph" w:styleId="Stopka">
    <w:name w:val="footer"/>
    <w:basedOn w:val="Normalny"/>
    <w:link w:val="StopkaZnak"/>
    <w:uiPriority w:val="99"/>
    <w:unhideWhenUsed/>
    <w:rsid w:val="009F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2026-04-17T07:02:00Z</dcterms:created>
  <dcterms:modified xsi:type="dcterms:W3CDTF">2026-04-17T11:11:00Z</dcterms:modified>
</cp:coreProperties>
</file>